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51" w:rsidRDefault="00762B51" w:rsidP="00762B51">
      <w:pPr>
        <w:pStyle w:val="1"/>
        <w:shd w:val="clear" w:color="auto" w:fill="auto"/>
        <w:ind w:firstLine="0"/>
        <w:jc w:val="right"/>
        <w:rPr>
          <w:rFonts w:eastAsia="Calibri"/>
          <w:b/>
          <w:color w:val="000000" w:themeColor="text1"/>
          <w:lang w:eastAsia="en-US" w:bidi="ar-SA"/>
        </w:rPr>
      </w:pPr>
      <w:r>
        <w:rPr>
          <w:rFonts w:eastAsia="Calibri"/>
          <w:b/>
          <w:color w:val="000000" w:themeColor="text1"/>
          <w:lang w:eastAsia="en-US" w:bidi="ar-SA"/>
        </w:rPr>
        <w:t>ПРОЕКТ</w:t>
      </w:r>
    </w:p>
    <w:p w:rsidR="000D6D29" w:rsidRPr="009E4ED6" w:rsidRDefault="00335C03" w:rsidP="000D6D29">
      <w:pPr>
        <w:pStyle w:val="1"/>
        <w:shd w:val="clear" w:color="auto" w:fill="auto"/>
        <w:ind w:firstLine="0"/>
        <w:jc w:val="center"/>
        <w:rPr>
          <w:rFonts w:eastAsia="Calibri"/>
          <w:b/>
          <w:color w:val="000000" w:themeColor="text1"/>
          <w:lang w:eastAsia="en-US" w:bidi="ar-SA"/>
        </w:rPr>
      </w:pPr>
      <w:r w:rsidRPr="009E4ED6">
        <w:rPr>
          <w:rFonts w:eastAsia="Calibri"/>
          <w:b/>
          <w:color w:val="000000" w:themeColor="text1"/>
          <w:lang w:eastAsia="en-US" w:bidi="ar-SA"/>
        </w:rPr>
        <w:t>АДМИНИСТРАЦИЯ</w:t>
      </w:r>
    </w:p>
    <w:p w:rsidR="00335C03" w:rsidRPr="009E4ED6" w:rsidRDefault="00335C03" w:rsidP="000D6D29">
      <w:pPr>
        <w:pStyle w:val="1"/>
        <w:shd w:val="clear" w:color="auto" w:fill="auto"/>
        <w:ind w:firstLine="0"/>
        <w:jc w:val="center"/>
        <w:rPr>
          <w:rFonts w:eastAsia="Calibri"/>
          <w:b/>
          <w:color w:val="000000" w:themeColor="text1"/>
          <w:lang w:eastAsia="en-US" w:bidi="ar-SA"/>
        </w:rPr>
      </w:pPr>
      <w:r w:rsidRPr="009E4ED6">
        <w:rPr>
          <w:rFonts w:eastAsia="Calibri"/>
          <w:b/>
          <w:color w:val="000000" w:themeColor="text1"/>
          <w:lang w:eastAsia="en-US" w:bidi="ar-SA"/>
        </w:rPr>
        <w:t xml:space="preserve">МУНИЦИПАЛЬНОГО ОКРУГА ОЧАКОВО-МАТВЕЕВСКОЕ </w:t>
      </w:r>
    </w:p>
    <w:p w:rsidR="000D6D29" w:rsidRPr="009E4ED6" w:rsidRDefault="000D6D29" w:rsidP="00335C03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335C03" w:rsidRPr="009E4ED6" w:rsidRDefault="00335C03" w:rsidP="00335C03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9E4ED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ПОСТАНОВЛЕНИЕ</w:t>
      </w:r>
    </w:p>
    <w:p w:rsidR="00335C03" w:rsidRPr="009E4ED6" w:rsidRDefault="00335C03" w:rsidP="00335C03">
      <w:pPr>
        <w:widowControl/>
        <w:tabs>
          <w:tab w:val="left" w:pos="144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335C03" w:rsidRPr="009E4ED6" w:rsidRDefault="00335C03" w:rsidP="000D6D29">
      <w:pPr>
        <w:widowControl/>
        <w:ind w:right="-1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9E4E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от </w:t>
      </w:r>
      <w:r w:rsidR="00762B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 ___________ года № __________</w:t>
      </w:r>
    </w:p>
    <w:p w:rsidR="00335C03" w:rsidRPr="009E4ED6" w:rsidRDefault="00335C03" w:rsidP="00335C0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335C03" w:rsidRDefault="00335C03" w:rsidP="00335C03">
      <w:pPr>
        <w:pStyle w:val="1"/>
        <w:shd w:val="clear" w:color="auto" w:fill="auto"/>
        <w:spacing w:after="460"/>
        <w:ind w:right="5274" w:firstLine="0"/>
        <w:jc w:val="both"/>
        <w:rPr>
          <w:b/>
          <w:bCs/>
        </w:rPr>
      </w:pPr>
    </w:p>
    <w:p w:rsidR="00762B51" w:rsidRPr="00762B51" w:rsidRDefault="00762B51" w:rsidP="00335C03">
      <w:pPr>
        <w:pStyle w:val="1"/>
        <w:shd w:val="clear" w:color="auto" w:fill="auto"/>
        <w:spacing w:after="460"/>
        <w:ind w:right="5274" w:firstLine="0"/>
        <w:jc w:val="both"/>
        <w:rPr>
          <w:b/>
          <w:bCs/>
        </w:rPr>
      </w:pPr>
      <w:r>
        <w:rPr>
          <w:b/>
          <w:bCs/>
        </w:rPr>
        <w:t>О внесении изменений в постановление администрации муниципального округа Очаково-Матвеевское от 30 октября 2020 года №12-п «</w:t>
      </w:r>
      <w:r w:rsidR="00525A9E">
        <w:rPr>
          <w:b/>
          <w:bCs/>
        </w:rPr>
        <w:t>Об утверждении в</w:t>
      </w:r>
      <w:r w:rsidR="00DC2B17">
        <w:rPr>
          <w:b/>
          <w:bCs/>
        </w:rPr>
        <w:t>едомственного стандар</w:t>
      </w:r>
      <w:r w:rsidR="00335C03">
        <w:rPr>
          <w:b/>
          <w:bCs/>
        </w:rPr>
        <w:t xml:space="preserve">та внутреннего </w:t>
      </w:r>
      <w:r w:rsidR="003151B7">
        <w:rPr>
          <w:b/>
          <w:bCs/>
        </w:rPr>
        <w:t xml:space="preserve">муниципального </w:t>
      </w:r>
      <w:r w:rsidR="00DC2B17">
        <w:rPr>
          <w:b/>
          <w:bCs/>
        </w:rPr>
        <w:t xml:space="preserve">финансового контроля «Реализация </w:t>
      </w:r>
      <w:r w:rsidR="00335C03">
        <w:rPr>
          <w:b/>
          <w:bCs/>
        </w:rPr>
        <w:t xml:space="preserve">результатов проверок, ревизий и </w:t>
      </w:r>
      <w:r w:rsidR="00DC2B17">
        <w:rPr>
          <w:b/>
          <w:bCs/>
        </w:rPr>
        <w:t>обследований»</w:t>
      </w:r>
    </w:p>
    <w:p w:rsidR="00335C03" w:rsidRDefault="00DC2B17" w:rsidP="00335C03">
      <w:pPr>
        <w:pStyle w:val="1"/>
        <w:shd w:val="clear" w:color="auto" w:fill="auto"/>
        <w:ind w:firstLine="660"/>
        <w:jc w:val="both"/>
      </w:pPr>
      <w:r>
        <w:t>В соответствии с пунктом 3 статьи 269.2 Бюджетного кодекса Российской Федерации, федеральным стандартом внутреннего государственного (муниципального) финансового контроля «Реализация результатов про</w:t>
      </w:r>
      <w:r w:rsidR="005720C8">
        <w:t>верок, ревизий и обследований»</w:t>
      </w:r>
      <w:r w:rsidR="00335C03">
        <w:t xml:space="preserve"> администрация муниципального округа Очаково-Матвеевское постановляет:</w:t>
      </w:r>
      <w:r>
        <w:t xml:space="preserve"> </w:t>
      </w:r>
    </w:p>
    <w:p w:rsidR="00335C03" w:rsidRDefault="00335C03" w:rsidP="00335C03">
      <w:pPr>
        <w:pStyle w:val="1"/>
        <w:shd w:val="clear" w:color="auto" w:fill="auto"/>
        <w:ind w:firstLine="660"/>
        <w:jc w:val="both"/>
      </w:pPr>
      <w:r>
        <w:t xml:space="preserve">1. </w:t>
      </w:r>
      <w:r w:rsidR="00762B51">
        <w:t xml:space="preserve">Внести изменения в постановление администрации муниципального округа Очаково-Матвеевское </w:t>
      </w:r>
      <w:r w:rsidR="00762B51" w:rsidRPr="00762B51">
        <w:t>от 30 октября 2020 года №12-п «Об утверждении ведомственного стандарта внутреннего муниципального финансового контроля «Реализация результатов проверок, ревизий и обследований»</w:t>
      </w:r>
      <w:proofErr w:type="gramStart"/>
      <w:r w:rsidR="00762B51">
        <w:t xml:space="preserve"> ,</w:t>
      </w:r>
      <w:proofErr w:type="gramEnd"/>
      <w:r w:rsidR="00762B51">
        <w:t xml:space="preserve"> изложив приложение в новой редакции </w:t>
      </w:r>
      <w:r>
        <w:t>(приложение</w:t>
      </w:r>
      <w:r w:rsidR="00DC2B17">
        <w:t>).</w:t>
      </w:r>
    </w:p>
    <w:p w:rsidR="00335C03" w:rsidRDefault="00335C03" w:rsidP="00335C03">
      <w:pPr>
        <w:pStyle w:val="1"/>
        <w:ind w:firstLine="660"/>
        <w:jc w:val="both"/>
      </w:pPr>
      <w:r>
        <w:t xml:space="preserve">2. Опубликовать настоящее постановление в бюллетене «Московский муниципальный вестник». </w:t>
      </w:r>
    </w:p>
    <w:p w:rsidR="00335C03" w:rsidRDefault="00335C03" w:rsidP="00335C03">
      <w:pPr>
        <w:pStyle w:val="1"/>
        <w:shd w:val="clear" w:color="auto" w:fill="auto"/>
        <w:ind w:firstLine="660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главу администрации муниципального округа Очаково-Матвеевское Калинина О.В.</w:t>
      </w:r>
    </w:p>
    <w:p w:rsidR="00335C03" w:rsidRDefault="00335C03">
      <w:pPr>
        <w:pStyle w:val="1"/>
        <w:shd w:val="clear" w:color="auto" w:fill="auto"/>
        <w:spacing w:after="320"/>
        <w:ind w:left="220" w:firstLine="0"/>
        <w:jc w:val="both"/>
      </w:pPr>
    </w:p>
    <w:p w:rsidR="00335C03" w:rsidRPr="00813A97" w:rsidRDefault="00335C03" w:rsidP="00335C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Глава администрации </w:t>
      </w:r>
    </w:p>
    <w:p w:rsidR="00335C03" w:rsidRPr="00813A97" w:rsidRDefault="00335C03" w:rsidP="00335C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муниципального округа </w:t>
      </w:r>
    </w:p>
    <w:p w:rsidR="00335C03" w:rsidRPr="00813A97" w:rsidRDefault="00335C03" w:rsidP="00335C03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Очаково-Матвеевское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    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О.В.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813A97">
        <w:rPr>
          <w:rFonts w:ascii="Times New Roman" w:hAnsi="Times New Roman" w:cs="Times New Roman"/>
          <w:b/>
          <w:bCs/>
          <w:sz w:val="28"/>
          <w:szCs w:val="28"/>
          <w:lang w:bidi="ar-SA"/>
        </w:rPr>
        <w:t>Калинин</w:t>
      </w:r>
    </w:p>
    <w:p w:rsidR="005720C8" w:rsidRDefault="005720C8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720C8" w:rsidRDefault="005720C8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720C8" w:rsidRDefault="005720C8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720C8" w:rsidRDefault="005720C8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Приложение </w:t>
      </w: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к постановлению  администрации</w:t>
      </w: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округа </w:t>
      </w:r>
    </w:p>
    <w:p w:rsidR="00335C03" w:rsidRPr="00813A97" w:rsidRDefault="00335C03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Очаково-Матвеевское</w:t>
      </w:r>
    </w:p>
    <w:p w:rsidR="00335C03" w:rsidRPr="00813A97" w:rsidRDefault="000D6D29" w:rsidP="00335C0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6D2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 </w:t>
      </w:r>
      <w:r w:rsidR="00762B51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___________</w:t>
      </w:r>
      <w:r w:rsidRPr="000D6D2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№ </w:t>
      </w:r>
      <w:r w:rsidR="00762B51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______</w:t>
      </w:r>
    </w:p>
    <w:p w:rsidR="00762B51" w:rsidRDefault="00762B51" w:rsidP="00762B51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62B51" w:rsidRPr="00813A97" w:rsidRDefault="00762B51" w:rsidP="00762B51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Приложение </w:t>
      </w:r>
    </w:p>
    <w:p w:rsidR="00762B51" w:rsidRPr="00813A97" w:rsidRDefault="00762B51" w:rsidP="00762B51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к постановлению  администрации</w:t>
      </w:r>
    </w:p>
    <w:p w:rsidR="00762B51" w:rsidRPr="00813A97" w:rsidRDefault="00762B51" w:rsidP="00762B51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округа </w:t>
      </w:r>
    </w:p>
    <w:p w:rsidR="00762B51" w:rsidRPr="00813A97" w:rsidRDefault="00762B51" w:rsidP="00762B51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Очаково-Матвеевское</w:t>
      </w:r>
    </w:p>
    <w:p w:rsidR="00762B51" w:rsidRPr="00813A97" w:rsidRDefault="00762B51" w:rsidP="00762B51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Pr="00762B5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62B51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30 октября 2020</w:t>
      </w:r>
      <w:r w:rsidRPr="00762B5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№</w:t>
      </w:r>
      <w:r w:rsidRPr="00762B51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12-п</w:t>
      </w:r>
    </w:p>
    <w:p w:rsidR="00335C03" w:rsidRDefault="00335C03">
      <w:pPr>
        <w:pStyle w:val="1"/>
        <w:shd w:val="clear" w:color="auto" w:fill="auto"/>
        <w:spacing w:after="300"/>
        <w:ind w:firstLine="0"/>
        <w:jc w:val="center"/>
      </w:pPr>
    </w:p>
    <w:p w:rsidR="00E53327" w:rsidRPr="00335C03" w:rsidRDefault="00DC2B17">
      <w:pPr>
        <w:pStyle w:val="1"/>
        <w:shd w:val="clear" w:color="auto" w:fill="auto"/>
        <w:spacing w:after="300"/>
        <w:ind w:firstLine="0"/>
        <w:jc w:val="center"/>
        <w:rPr>
          <w:b/>
        </w:rPr>
      </w:pPr>
      <w:r w:rsidRPr="00335C03">
        <w:rPr>
          <w:b/>
        </w:rPr>
        <w:t xml:space="preserve">Ведомственный стандарт внутреннего </w:t>
      </w:r>
      <w:r w:rsidR="003151B7">
        <w:rPr>
          <w:b/>
        </w:rPr>
        <w:t xml:space="preserve">муниципального </w:t>
      </w:r>
      <w:r w:rsidR="00335C03">
        <w:rPr>
          <w:b/>
        </w:rPr>
        <w:t xml:space="preserve">финансового контроля </w:t>
      </w:r>
      <w:r w:rsidRPr="00335C03">
        <w:rPr>
          <w:b/>
        </w:rPr>
        <w:t>«Реализация результатов проверок, ревизий и обследований»</w:t>
      </w:r>
    </w:p>
    <w:p w:rsidR="00E53327" w:rsidRPr="00762B51" w:rsidRDefault="00335C03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600"/>
        <w:jc w:val="both"/>
        <w:rPr>
          <w:color w:val="000000" w:themeColor="text1"/>
        </w:rPr>
      </w:pPr>
      <w:r w:rsidRPr="00762B51">
        <w:rPr>
          <w:color w:val="000000" w:themeColor="text1"/>
        </w:rPr>
        <w:t>В</w:t>
      </w:r>
      <w:r w:rsidR="00DC2B17" w:rsidRPr="00762B51">
        <w:rPr>
          <w:color w:val="000000" w:themeColor="text1"/>
        </w:rPr>
        <w:t>едомственный станд</w:t>
      </w:r>
      <w:r w:rsidRPr="00762B51">
        <w:rPr>
          <w:color w:val="000000" w:themeColor="text1"/>
        </w:rPr>
        <w:t>арт внутреннего муниципального</w:t>
      </w:r>
      <w:r w:rsidR="00DC2B17" w:rsidRPr="00762B51">
        <w:rPr>
          <w:color w:val="000000" w:themeColor="text1"/>
        </w:rPr>
        <w:t xml:space="preserve"> финансового контроля «Реализация результатов проверок, ре</w:t>
      </w:r>
      <w:r w:rsidR="003151B7" w:rsidRPr="00762B51">
        <w:rPr>
          <w:color w:val="000000" w:themeColor="text1"/>
        </w:rPr>
        <w:t>визий и обследований» (далее - в</w:t>
      </w:r>
      <w:r w:rsidR="00DC2B17" w:rsidRPr="00762B51">
        <w:rPr>
          <w:color w:val="000000" w:themeColor="text1"/>
        </w:rPr>
        <w:t>едомственный стандарт) разработан в соответствии с федеральным стандартом внутреннего государственного (муниципального) финансового контроля «Реализация результатов про</w:t>
      </w:r>
      <w:r w:rsidR="005720C8">
        <w:rPr>
          <w:color w:val="000000" w:themeColor="text1"/>
        </w:rPr>
        <w:t xml:space="preserve">верок, ревизий и обследований» </w:t>
      </w:r>
      <w:bookmarkStart w:id="0" w:name="_GoBack"/>
      <w:bookmarkEnd w:id="0"/>
      <w:r w:rsidR="003151B7" w:rsidRPr="00762B51">
        <w:rPr>
          <w:color w:val="000000" w:themeColor="text1"/>
        </w:rPr>
        <w:t>(далее - ф</w:t>
      </w:r>
      <w:r w:rsidR="000C403B" w:rsidRPr="00762B51">
        <w:rPr>
          <w:color w:val="000000" w:themeColor="text1"/>
        </w:rPr>
        <w:t>едеральный стандарт), устанавливающий</w:t>
      </w:r>
      <w:r w:rsidR="00DC2B17" w:rsidRPr="00762B51">
        <w:rPr>
          <w:color w:val="000000" w:themeColor="text1"/>
        </w:rPr>
        <w:t>:</w:t>
      </w:r>
    </w:p>
    <w:p w:rsidR="00E53327" w:rsidRPr="00762B51" w:rsidRDefault="003151B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762B51">
        <w:rPr>
          <w:color w:val="000000" w:themeColor="text1"/>
        </w:rPr>
        <w:t xml:space="preserve">1.1. </w:t>
      </w:r>
      <w:r w:rsidR="00DC2B17" w:rsidRPr="00762B51">
        <w:rPr>
          <w:color w:val="000000" w:themeColor="text1"/>
        </w:rPr>
        <w:t xml:space="preserve">порядок рассмотрения </w:t>
      </w:r>
      <w:r w:rsidR="00335C03" w:rsidRPr="00762B51">
        <w:rPr>
          <w:color w:val="000000" w:themeColor="text1"/>
        </w:rPr>
        <w:t xml:space="preserve">органом </w:t>
      </w:r>
      <w:r w:rsidRPr="00762B51">
        <w:rPr>
          <w:color w:val="000000" w:themeColor="text1"/>
        </w:rPr>
        <w:t xml:space="preserve">внутреннего </w:t>
      </w:r>
      <w:r w:rsidR="00335C03" w:rsidRPr="00762B51">
        <w:rPr>
          <w:color w:val="000000" w:themeColor="text1"/>
        </w:rPr>
        <w:t>муниципального</w:t>
      </w:r>
      <w:r w:rsidR="00DC2B17" w:rsidRPr="00762B51">
        <w:rPr>
          <w:color w:val="000000" w:themeColor="text1"/>
        </w:rPr>
        <w:t xml:space="preserve"> финанс</w:t>
      </w:r>
      <w:r w:rsidR="00335C03" w:rsidRPr="00762B51">
        <w:rPr>
          <w:color w:val="000000" w:themeColor="text1"/>
        </w:rPr>
        <w:t>ового контроля администрации муниципального округа</w:t>
      </w:r>
      <w:r w:rsidR="00367213" w:rsidRPr="00762B51">
        <w:rPr>
          <w:color w:val="000000" w:themeColor="text1"/>
        </w:rPr>
        <w:t xml:space="preserve"> Очаково-Матвеевское</w:t>
      </w:r>
      <w:r w:rsidR="00DA2DCD" w:rsidRPr="00762B51">
        <w:rPr>
          <w:color w:val="000000" w:themeColor="text1"/>
        </w:rPr>
        <w:t xml:space="preserve">, </w:t>
      </w:r>
      <w:r w:rsidR="00367213" w:rsidRPr="00762B51">
        <w:rPr>
          <w:color w:val="000000" w:themeColor="text1"/>
        </w:rPr>
        <w:t>определенным в соответствии с  распоряжением администрации муниципального округа Очаково-Матвеевское</w:t>
      </w:r>
      <w:r w:rsidR="00335C03" w:rsidRPr="00762B51">
        <w:rPr>
          <w:color w:val="000000" w:themeColor="text1"/>
        </w:rPr>
        <w:t xml:space="preserve"> </w:t>
      </w:r>
      <w:r w:rsidR="00367213" w:rsidRPr="00762B51">
        <w:rPr>
          <w:color w:val="000000" w:themeColor="text1"/>
        </w:rPr>
        <w:t xml:space="preserve"> (далее – орган контроля</w:t>
      </w:r>
      <w:r w:rsidR="00DC2B17" w:rsidRPr="00762B51">
        <w:rPr>
          <w:color w:val="000000" w:themeColor="text1"/>
        </w:rPr>
        <w:t>)</w:t>
      </w:r>
      <w:r w:rsidR="00367213" w:rsidRPr="00762B51">
        <w:rPr>
          <w:color w:val="000000" w:themeColor="text1"/>
        </w:rPr>
        <w:t>,</w:t>
      </w:r>
      <w:r w:rsidR="00DC2B17" w:rsidRPr="00762B51">
        <w:rPr>
          <w:color w:val="000000" w:themeColor="text1"/>
        </w:rPr>
        <w:t xml:space="preserve"> акта, заключения и иных материалов проверки, ревизии, обследования (далее - контрольное мероприятие);</w:t>
      </w:r>
    </w:p>
    <w:p w:rsidR="00E53327" w:rsidRPr="00762B51" w:rsidRDefault="003151B7">
      <w:pPr>
        <w:pStyle w:val="1"/>
        <w:shd w:val="clear" w:color="auto" w:fill="auto"/>
        <w:ind w:firstLine="600"/>
        <w:jc w:val="both"/>
        <w:rPr>
          <w:color w:val="000000" w:themeColor="text1"/>
        </w:rPr>
      </w:pPr>
      <w:r w:rsidRPr="00762B51">
        <w:rPr>
          <w:color w:val="000000" w:themeColor="text1"/>
        </w:rPr>
        <w:t xml:space="preserve">1.2. </w:t>
      </w:r>
      <w:r w:rsidR="00DC2B17" w:rsidRPr="00762B51">
        <w:rPr>
          <w:color w:val="000000" w:themeColor="text1"/>
        </w:rPr>
        <w:t xml:space="preserve">порядок направления копий представления, предписания </w:t>
      </w:r>
      <w:r w:rsidR="00367213" w:rsidRPr="00762B51">
        <w:rPr>
          <w:color w:val="000000" w:themeColor="text1"/>
        </w:rPr>
        <w:t xml:space="preserve">органа контроля </w:t>
      </w:r>
      <w:r w:rsidR="00DC2B17" w:rsidRPr="00762B51">
        <w:rPr>
          <w:color w:val="000000" w:themeColor="text1"/>
        </w:rPr>
        <w:t>главному распорядителю бюджетных средств.</w:t>
      </w:r>
    </w:p>
    <w:p w:rsidR="00E53327" w:rsidRPr="00762B51" w:rsidRDefault="00DC2B17">
      <w:pPr>
        <w:pStyle w:val="1"/>
        <w:numPr>
          <w:ilvl w:val="0"/>
          <w:numId w:val="2"/>
        </w:numPr>
        <w:shd w:val="clear" w:color="auto" w:fill="auto"/>
        <w:tabs>
          <w:tab w:val="left" w:pos="1410"/>
        </w:tabs>
        <w:ind w:firstLine="600"/>
        <w:jc w:val="both"/>
        <w:rPr>
          <w:color w:val="000000" w:themeColor="text1"/>
        </w:rPr>
      </w:pPr>
      <w:r w:rsidRPr="00762B51">
        <w:rPr>
          <w:color w:val="000000" w:themeColor="text1"/>
        </w:rPr>
        <w:t>Реализация результатов контрольных ме</w:t>
      </w:r>
      <w:r w:rsidR="00367213" w:rsidRPr="00762B51">
        <w:rPr>
          <w:color w:val="000000" w:themeColor="text1"/>
        </w:rPr>
        <w:t>роприятий осуществляется органом контроля</w:t>
      </w:r>
      <w:r w:rsidR="003151B7" w:rsidRPr="00762B51">
        <w:rPr>
          <w:color w:val="000000" w:themeColor="text1"/>
        </w:rPr>
        <w:t xml:space="preserve"> в соответствии с ф</w:t>
      </w:r>
      <w:r w:rsidRPr="00762B51">
        <w:rPr>
          <w:color w:val="000000" w:themeColor="text1"/>
        </w:rPr>
        <w:t>едеральным стандартом с учетом пол</w:t>
      </w:r>
      <w:r w:rsidR="003151B7" w:rsidRPr="00762B51">
        <w:rPr>
          <w:color w:val="000000" w:themeColor="text1"/>
        </w:rPr>
        <w:t>ожений настоящего в</w:t>
      </w:r>
      <w:r w:rsidRPr="00762B51">
        <w:rPr>
          <w:color w:val="000000" w:themeColor="text1"/>
        </w:rPr>
        <w:t>едомственного стандарта.</w:t>
      </w:r>
    </w:p>
    <w:p w:rsidR="004E2A6C" w:rsidRPr="00762B51" w:rsidRDefault="00762B51" w:rsidP="00BA6B70">
      <w:pPr>
        <w:pStyle w:val="1"/>
        <w:tabs>
          <w:tab w:val="left" w:pos="1410"/>
        </w:tabs>
        <w:jc w:val="both"/>
        <w:rPr>
          <w:color w:val="000000" w:themeColor="text1"/>
        </w:rPr>
      </w:pPr>
      <w:r w:rsidRPr="00762B51">
        <w:rPr>
          <w:color w:val="000000" w:themeColor="text1"/>
        </w:rPr>
        <w:t>3.</w:t>
      </w:r>
      <w:r w:rsidR="00BA6B70" w:rsidRPr="00762B51">
        <w:rPr>
          <w:color w:val="000000" w:themeColor="text1"/>
        </w:rPr>
        <w:t xml:space="preserve"> </w:t>
      </w:r>
      <w:r w:rsidR="004E2A6C" w:rsidRPr="00762B51">
        <w:rPr>
          <w:color w:val="000000" w:themeColor="text1"/>
        </w:rPr>
        <w:t>Акт проверки (ревизии), заключения, составляемый органом контроля по итогам контрольного мероприятия, возражения  объекта  контроля,  иные  материалы  контрольного  м</w:t>
      </w:r>
      <w:r w:rsidR="00AF7646" w:rsidRPr="00762B51">
        <w:rPr>
          <w:color w:val="000000" w:themeColor="text1"/>
        </w:rPr>
        <w:t>ероприятия, проект решения по итогам контрольного мероприятия  представляются органом контроля на рассмотрение главе</w:t>
      </w:r>
      <w:r w:rsidR="004E2A6C" w:rsidRPr="00762B51">
        <w:rPr>
          <w:color w:val="000000" w:themeColor="text1"/>
        </w:rPr>
        <w:t xml:space="preserve"> админи</w:t>
      </w:r>
      <w:r w:rsidR="00AF7646" w:rsidRPr="00762B51">
        <w:rPr>
          <w:color w:val="000000" w:themeColor="text1"/>
        </w:rPr>
        <w:t>страции муниципального округа Очаково-Матвеевское</w:t>
      </w:r>
      <w:r w:rsidRPr="00762B51">
        <w:rPr>
          <w:color w:val="000000" w:themeColor="text1"/>
        </w:rPr>
        <w:t xml:space="preserve"> (далее </w:t>
      </w:r>
      <w:proofErr w:type="gramStart"/>
      <w:r w:rsidRPr="00762B51">
        <w:rPr>
          <w:color w:val="000000" w:themeColor="text1"/>
        </w:rPr>
        <w:t>–г</w:t>
      </w:r>
      <w:proofErr w:type="gramEnd"/>
      <w:r w:rsidRPr="00762B51">
        <w:rPr>
          <w:color w:val="000000" w:themeColor="text1"/>
        </w:rPr>
        <w:t>лава администрации)</w:t>
      </w:r>
      <w:r w:rsidR="00AF7646" w:rsidRPr="00762B51">
        <w:rPr>
          <w:color w:val="000000" w:themeColor="text1"/>
        </w:rPr>
        <w:t xml:space="preserve">. </w:t>
      </w:r>
      <w:r w:rsidR="004E2A6C" w:rsidRPr="00762B51">
        <w:rPr>
          <w:color w:val="000000" w:themeColor="text1"/>
        </w:rPr>
        <w:t xml:space="preserve"> </w:t>
      </w:r>
    </w:p>
    <w:p w:rsidR="00762B51" w:rsidRPr="00762B51" w:rsidRDefault="00762B51" w:rsidP="00762B51">
      <w:pPr>
        <w:pStyle w:val="1"/>
        <w:tabs>
          <w:tab w:val="left" w:pos="1410"/>
        </w:tabs>
        <w:jc w:val="both"/>
        <w:rPr>
          <w:color w:val="000000" w:themeColor="text1"/>
        </w:rPr>
      </w:pPr>
      <w:r w:rsidRPr="00762B51">
        <w:rPr>
          <w:color w:val="000000" w:themeColor="text1"/>
        </w:rPr>
        <w:t xml:space="preserve">4. </w:t>
      </w:r>
      <w:r w:rsidR="00BA6B70" w:rsidRPr="00762B51">
        <w:rPr>
          <w:color w:val="000000" w:themeColor="text1"/>
        </w:rPr>
        <w:t>По  результатам  рассмотрения  акта</w:t>
      </w:r>
      <w:r w:rsidR="00AF7646" w:rsidRPr="00762B51">
        <w:rPr>
          <w:color w:val="000000" w:themeColor="text1"/>
        </w:rPr>
        <w:t>, заключения</w:t>
      </w:r>
      <w:r w:rsidR="000E5715" w:rsidRPr="00762B51">
        <w:rPr>
          <w:color w:val="000000" w:themeColor="text1"/>
        </w:rPr>
        <w:t xml:space="preserve"> по итогам контрольного мероприятия</w:t>
      </w:r>
      <w:r w:rsidR="00AF7646" w:rsidRPr="00762B51">
        <w:rPr>
          <w:color w:val="000000" w:themeColor="text1"/>
        </w:rPr>
        <w:t xml:space="preserve"> </w:t>
      </w:r>
      <w:r w:rsidR="00BA6B70" w:rsidRPr="00762B51">
        <w:rPr>
          <w:color w:val="000000" w:themeColor="text1"/>
        </w:rPr>
        <w:t xml:space="preserve">с  учетом  письменных  возражений </w:t>
      </w:r>
      <w:r w:rsidR="00AF7646" w:rsidRPr="00762B51">
        <w:rPr>
          <w:color w:val="000000" w:themeColor="text1"/>
        </w:rPr>
        <w:t xml:space="preserve"> </w:t>
      </w:r>
      <w:r w:rsidR="00BA6B70" w:rsidRPr="00762B51">
        <w:rPr>
          <w:color w:val="000000" w:themeColor="text1"/>
        </w:rPr>
        <w:t>объекта контроля</w:t>
      </w:r>
      <w:r w:rsidR="00AF7646" w:rsidRPr="00762B51">
        <w:rPr>
          <w:color w:val="000000" w:themeColor="text1"/>
        </w:rPr>
        <w:t xml:space="preserve">, согласования главой администрации проекта решения по итогам контрольного мероприятия, </w:t>
      </w:r>
      <w:r w:rsidR="00BA6B70" w:rsidRPr="00762B51">
        <w:rPr>
          <w:color w:val="000000" w:themeColor="text1"/>
        </w:rPr>
        <w:t xml:space="preserve"> </w:t>
      </w:r>
      <w:r w:rsidR="00AF7646" w:rsidRPr="00762B51">
        <w:rPr>
          <w:color w:val="000000" w:themeColor="text1"/>
        </w:rPr>
        <w:t xml:space="preserve">орган контроля </w:t>
      </w:r>
      <w:r w:rsidR="00BA6B70" w:rsidRPr="00762B51">
        <w:rPr>
          <w:color w:val="000000" w:themeColor="text1"/>
        </w:rPr>
        <w:t xml:space="preserve">принимает </w:t>
      </w:r>
      <w:r w:rsidR="00AF7646" w:rsidRPr="00762B51">
        <w:rPr>
          <w:color w:val="000000" w:themeColor="text1"/>
        </w:rPr>
        <w:t>решение</w:t>
      </w:r>
      <w:r w:rsidRPr="00762B51">
        <w:rPr>
          <w:color w:val="000000" w:themeColor="text1"/>
        </w:rPr>
        <w:t xml:space="preserve"> </w:t>
      </w:r>
      <w:r w:rsidR="00CA588E" w:rsidRPr="00762B51">
        <w:rPr>
          <w:color w:val="000000" w:themeColor="text1"/>
        </w:rPr>
        <w:t xml:space="preserve"> в порядке и в сроки, установленные</w:t>
      </w:r>
      <w:r w:rsidR="00AF7646" w:rsidRPr="00762B51">
        <w:rPr>
          <w:color w:val="000000" w:themeColor="text1"/>
        </w:rPr>
        <w:t xml:space="preserve"> федеральным стандартом.</w:t>
      </w:r>
    </w:p>
    <w:p w:rsidR="00762B51" w:rsidRPr="00762B51" w:rsidRDefault="00762B51" w:rsidP="00762B51">
      <w:pPr>
        <w:pStyle w:val="1"/>
        <w:tabs>
          <w:tab w:val="left" w:pos="1410"/>
        </w:tabs>
        <w:jc w:val="both"/>
        <w:rPr>
          <w:color w:val="000000" w:themeColor="text1"/>
        </w:rPr>
      </w:pPr>
      <w:r w:rsidRPr="00762B51">
        <w:rPr>
          <w:color w:val="000000" w:themeColor="text1"/>
        </w:rPr>
        <w:t xml:space="preserve">5. </w:t>
      </w:r>
      <w:r w:rsidR="00DA2DCD" w:rsidRPr="00762B51">
        <w:rPr>
          <w:color w:val="000000" w:themeColor="text1"/>
        </w:rPr>
        <w:t xml:space="preserve">Решения </w:t>
      </w:r>
      <w:r w:rsidR="00CA588E" w:rsidRPr="00762B51">
        <w:rPr>
          <w:color w:val="000000" w:themeColor="text1"/>
        </w:rPr>
        <w:t>органа контроля</w:t>
      </w:r>
      <w:r w:rsidR="00DC2B17" w:rsidRPr="00762B51">
        <w:rPr>
          <w:color w:val="000000" w:themeColor="text1"/>
        </w:rPr>
        <w:t xml:space="preserve"> оформляются путем наложения соответствующей </w:t>
      </w:r>
      <w:r w:rsidR="00DC2B17" w:rsidRPr="00762B51">
        <w:rPr>
          <w:color w:val="000000" w:themeColor="text1"/>
        </w:rPr>
        <w:lastRenderedPageBreak/>
        <w:t>резолюции на первой странице акта проверки (ревизии), заключения, составленного по результатам обследования, с проставлением даты и подписи.</w:t>
      </w:r>
    </w:p>
    <w:p w:rsidR="00762B51" w:rsidRPr="00762B51" w:rsidRDefault="00762B51" w:rsidP="00762B51">
      <w:pPr>
        <w:pStyle w:val="1"/>
        <w:tabs>
          <w:tab w:val="left" w:pos="1410"/>
        </w:tabs>
        <w:jc w:val="both"/>
        <w:rPr>
          <w:color w:val="000000" w:themeColor="text1"/>
        </w:rPr>
      </w:pPr>
      <w:r w:rsidRPr="00762B51">
        <w:rPr>
          <w:color w:val="000000" w:themeColor="text1"/>
        </w:rPr>
        <w:t xml:space="preserve">6. </w:t>
      </w:r>
      <w:r w:rsidR="00DC2B17" w:rsidRPr="00762B51">
        <w:rPr>
          <w:color w:val="000000" w:themeColor="text1"/>
        </w:rPr>
        <w:t>Представл</w:t>
      </w:r>
      <w:r w:rsidR="003151B7" w:rsidRPr="00762B51">
        <w:rPr>
          <w:color w:val="000000" w:themeColor="text1"/>
        </w:rPr>
        <w:t>ение, предписание направляются о</w:t>
      </w:r>
      <w:r w:rsidR="00DC2B17" w:rsidRPr="00762B51">
        <w:rPr>
          <w:color w:val="000000" w:themeColor="text1"/>
        </w:rPr>
        <w:t>бъекту контроля в п</w:t>
      </w:r>
      <w:r w:rsidR="003151B7" w:rsidRPr="00762B51">
        <w:rPr>
          <w:color w:val="000000" w:themeColor="text1"/>
        </w:rPr>
        <w:t>орядке и сроки, установленные ф</w:t>
      </w:r>
      <w:r w:rsidR="00DC2B17" w:rsidRPr="00762B51">
        <w:rPr>
          <w:color w:val="000000" w:themeColor="text1"/>
        </w:rPr>
        <w:t>едеральным стандартом,</w:t>
      </w:r>
      <w:r w:rsidRPr="00762B51">
        <w:rPr>
          <w:color w:val="000000" w:themeColor="text1"/>
        </w:rPr>
        <w:t xml:space="preserve"> по форме, </w:t>
      </w:r>
      <w:proofErr w:type="spellStart"/>
      <w:r w:rsidRPr="00762B51">
        <w:rPr>
          <w:color w:val="000000" w:themeColor="text1"/>
        </w:rPr>
        <w:t>устанавленной</w:t>
      </w:r>
      <w:proofErr w:type="spellEnd"/>
      <w:r w:rsidRPr="00762B51">
        <w:rPr>
          <w:color w:val="000000" w:themeColor="text1"/>
        </w:rPr>
        <w:t xml:space="preserve"> Министерством финансов Российской Федерации.</w:t>
      </w:r>
    </w:p>
    <w:p w:rsidR="00E53327" w:rsidRPr="00762B51" w:rsidRDefault="00762B51" w:rsidP="00762B51">
      <w:pPr>
        <w:pStyle w:val="1"/>
        <w:tabs>
          <w:tab w:val="left" w:pos="1410"/>
        </w:tabs>
        <w:jc w:val="both"/>
        <w:rPr>
          <w:color w:val="000000" w:themeColor="text1"/>
        </w:rPr>
      </w:pPr>
      <w:r w:rsidRPr="00762B51">
        <w:rPr>
          <w:color w:val="000000" w:themeColor="text1"/>
        </w:rPr>
        <w:t xml:space="preserve">7. </w:t>
      </w:r>
      <w:proofErr w:type="gramStart"/>
      <w:r w:rsidR="003151B7" w:rsidRPr="00762B51">
        <w:rPr>
          <w:color w:val="000000" w:themeColor="text1"/>
        </w:rPr>
        <w:t>Одновременно с направлением о</w:t>
      </w:r>
      <w:r w:rsidR="00DC2B17" w:rsidRPr="00762B51">
        <w:rPr>
          <w:color w:val="000000" w:themeColor="text1"/>
        </w:rPr>
        <w:t>бъекту контроля представления, пред</w:t>
      </w:r>
      <w:r w:rsidRPr="00762B51">
        <w:rPr>
          <w:color w:val="000000" w:themeColor="text1"/>
        </w:rPr>
        <w:t>писания в сроки, установленные ф</w:t>
      </w:r>
      <w:r w:rsidR="00DC2B17" w:rsidRPr="00762B51">
        <w:rPr>
          <w:color w:val="000000" w:themeColor="text1"/>
        </w:rPr>
        <w:t xml:space="preserve">едеральным стандартом, </w:t>
      </w:r>
      <w:r w:rsidR="00DA2DCD" w:rsidRPr="00762B51">
        <w:rPr>
          <w:color w:val="000000" w:themeColor="text1"/>
        </w:rPr>
        <w:t>уполномоченное должностное лицо органа контроля</w:t>
      </w:r>
      <w:r w:rsidR="00DC2B17" w:rsidRPr="00762B51">
        <w:rPr>
          <w:color w:val="000000" w:themeColor="text1"/>
        </w:rPr>
        <w:t xml:space="preserve"> вручает их копии руководителю (уполномоченному представителю) иного органа либо направляет их копии иному органу заказным почтовым отправлением с уведомлением о вручении или иным способом, подтверждающим их получение иным органом, в том числе с применением факсимильной связи и (или) автоматизированных информационных систем.</w:t>
      </w:r>
      <w:r w:rsidR="00335C03" w:rsidRPr="00762B51">
        <w:rPr>
          <w:noProof/>
          <w:color w:val="000000" w:themeColor="text1"/>
          <w:lang w:bidi="ar-SA"/>
        </w:rPr>
        <w:t xml:space="preserve"> </w:t>
      </w:r>
      <w:proofErr w:type="gramEnd"/>
    </w:p>
    <w:sectPr w:rsidR="00E53327" w:rsidRPr="00762B51" w:rsidSect="00367213">
      <w:headerReference w:type="default" r:id="rId9"/>
      <w:headerReference w:type="first" r:id="rId10"/>
      <w:type w:val="continuous"/>
      <w:pgSz w:w="11900" w:h="16840"/>
      <w:pgMar w:top="1394" w:right="843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0B" w:rsidRDefault="001D520B">
      <w:r>
        <w:separator/>
      </w:r>
    </w:p>
  </w:endnote>
  <w:endnote w:type="continuationSeparator" w:id="0">
    <w:p w:rsidR="001D520B" w:rsidRDefault="001D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0B" w:rsidRDefault="001D520B"/>
  </w:footnote>
  <w:footnote w:type="continuationSeparator" w:id="0">
    <w:p w:rsidR="001D520B" w:rsidRDefault="001D52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27" w:rsidRDefault="00DC2B1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BD47EED" wp14:editId="0216383F">
              <wp:simplePos x="0" y="0"/>
              <wp:positionH relativeFrom="page">
                <wp:posOffset>7049770</wp:posOffset>
              </wp:positionH>
              <wp:positionV relativeFrom="page">
                <wp:posOffset>510540</wp:posOffset>
              </wp:positionV>
              <wp:extent cx="7747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53327" w:rsidRDefault="00E53327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5.1pt;margin-top:40.2pt;width:6.1pt;height:9.3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" filled="f" stroked="f">
              <v:textbox style="mso-fit-shape-to-text:t" inset="0,0,0,0">
                <w:txbxContent>
                  <w:p w:rsidR="00E53327" w:rsidRDefault="00E53327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27" w:rsidRDefault="00E5332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5752"/>
    <w:multiLevelType w:val="multilevel"/>
    <w:tmpl w:val="6F36E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38348A"/>
    <w:multiLevelType w:val="multilevel"/>
    <w:tmpl w:val="A7644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53327"/>
    <w:rsid w:val="000C403B"/>
    <w:rsid w:val="000D6D29"/>
    <w:rsid w:val="000E5715"/>
    <w:rsid w:val="001D520B"/>
    <w:rsid w:val="003151B7"/>
    <w:rsid w:val="00335C03"/>
    <w:rsid w:val="0034029F"/>
    <w:rsid w:val="00367213"/>
    <w:rsid w:val="004E2A6C"/>
    <w:rsid w:val="004E4C97"/>
    <w:rsid w:val="00525A9E"/>
    <w:rsid w:val="005720C8"/>
    <w:rsid w:val="005F1ABF"/>
    <w:rsid w:val="00635016"/>
    <w:rsid w:val="00657402"/>
    <w:rsid w:val="00762B51"/>
    <w:rsid w:val="00794451"/>
    <w:rsid w:val="009E4ED6"/>
    <w:rsid w:val="00AF7646"/>
    <w:rsid w:val="00B5735F"/>
    <w:rsid w:val="00BA6B70"/>
    <w:rsid w:val="00C743E9"/>
    <w:rsid w:val="00CA588E"/>
    <w:rsid w:val="00CD5C3F"/>
    <w:rsid w:val="00D87D5A"/>
    <w:rsid w:val="00DA2DCD"/>
    <w:rsid w:val="00DC2B17"/>
    <w:rsid w:val="00E20377"/>
    <w:rsid w:val="00E53327"/>
    <w:rsid w:val="00F2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180" w:lineRule="auto"/>
      <w:jc w:val="right"/>
      <w:outlineLvl w:val="0"/>
    </w:pPr>
    <w:rPr>
      <w:rFonts w:ascii="Arial" w:eastAsia="Arial" w:hAnsi="Arial" w:cs="Arial"/>
      <w:i/>
      <w:iCs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0D6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29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4E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ED6"/>
    <w:rPr>
      <w:color w:val="000000"/>
    </w:rPr>
  </w:style>
  <w:style w:type="paragraph" w:styleId="a8">
    <w:name w:val="footer"/>
    <w:basedOn w:val="a"/>
    <w:link w:val="a9"/>
    <w:uiPriority w:val="99"/>
    <w:unhideWhenUsed/>
    <w:rsid w:val="009E4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E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9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180" w:lineRule="auto"/>
      <w:jc w:val="right"/>
      <w:outlineLvl w:val="0"/>
    </w:pPr>
    <w:rPr>
      <w:rFonts w:ascii="Arial" w:eastAsia="Arial" w:hAnsi="Arial" w:cs="Arial"/>
      <w:i/>
      <w:iCs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0D6D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29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4E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4ED6"/>
    <w:rPr>
      <w:color w:val="000000"/>
    </w:rPr>
  </w:style>
  <w:style w:type="paragraph" w:styleId="a8">
    <w:name w:val="footer"/>
    <w:basedOn w:val="a"/>
    <w:link w:val="a9"/>
    <w:uiPriority w:val="99"/>
    <w:unhideWhenUsed/>
    <w:rsid w:val="009E4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4E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C4F9E-FAFC-41A1-9350-091330EF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2021-07-29T12:40:00Z</cp:lastPrinted>
  <dcterms:created xsi:type="dcterms:W3CDTF">2021-07-30T12:06:00Z</dcterms:created>
  <dcterms:modified xsi:type="dcterms:W3CDTF">2021-07-30T12:06:00Z</dcterms:modified>
</cp:coreProperties>
</file>